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9C5DB2">
      <w:pPr>
        <w:pStyle w:val="3"/>
        <w:bidi w:val="0"/>
        <w:ind w:left="0" w:leftChars="0" w:firstLine="0" w:firstLineChars="0"/>
        <w:jc w:val="center"/>
        <w:rPr>
          <w:rFonts w:hint="eastAsia"/>
        </w:rPr>
      </w:pPr>
      <w:r>
        <w:rPr>
          <w:rFonts w:hint="eastAsia"/>
        </w:rPr>
        <w:t>邓南街道特色农业 —— 甜玉米产业发展与种植技术</w:t>
      </w:r>
    </w:p>
    <w:p w14:paraId="178E4807">
      <w:pPr>
        <w:pStyle w:val="4"/>
        <w:bidi w:val="0"/>
        <w:ind w:left="0" w:leftChars="0" w:firstLine="0" w:firstLineChars="0"/>
        <w:rPr>
          <w:rFonts w:hint="eastAsia"/>
        </w:rPr>
      </w:pPr>
      <w:r>
        <w:rPr>
          <w:rFonts w:hint="eastAsia"/>
        </w:rPr>
        <w:t>一、资源概况</w:t>
      </w:r>
    </w:p>
    <w:p w14:paraId="7EA6150D">
      <w:pPr>
        <w:bidi w:val="0"/>
        <w:rPr>
          <w:rFonts w:hint="eastAsia"/>
        </w:rPr>
      </w:pPr>
      <w:r>
        <w:rPr>
          <w:rFonts w:hint="eastAsia"/>
        </w:rPr>
        <w:t>邓南街道地处武汉市西南郊长江冲积平原，属亚热带季风气候，光照充足、雨热同期、土壤肥沃，是汉南区 “中国甜玉米之乡” 核心产区，是武汉市最早规模化发展鲜食甜玉米的地区。依托得天独厚的自然条件与持续农业科技投入，邓南已形成集种植、管理、销售、加工于一体的甜玉米特色产业链，成为推动乡村振兴、带动农民增收的支柱产</w:t>
      </w:r>
      <w:r>
        <w:rPr>
          <w:rFonts w:hint="eastAsia"/>
          <w:lang w:eastAsia="zh-CN"/>
        </w:rPr>
        <w:t>业</w:t>
      </w:r>
      <w:r>
        <w:rPr>
          <w:rFonts w:hint="eastAsia"/>
        </w:rPr>
        <w:t>。</w:t>
      </w:r>
    </w:p>
    <w:p w14:paraId="69FE8415">
      <w:pPr>
        <w:bidi w:val="0"/>
        <w:ind w:left="0" w:leftChars="0" w:firstLine="0" w:firstLineChars="0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3964305" cy="1876425"/>
            <wp:effectExtent l="0" t="0" r="13335" b="13335"/>
            <wp:docPr id="1" name="图片 1" descr="C:/Users/Administrator/AppData/Local/Temp/picturecompress_20211118122254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Users/Administrator/AppData/Local/Temp/picturecompress_20211118122254/output_1.jpgoutput_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6430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693D0">
      <w:pPr>
        <w:bidi w:val="0"/>
        <w:ind w:left="0" w:leftChars="0" w:firstLine="0" w:firstLineChars="0"/>
        <w:jc w:val="center"/>
        <w:rPr>
          <w:rFonts w:hint="eastAsia" w:ascii="Calibri" w:hAnsi="Calibri" w:eastAsia="仿宋" w:cs="Arial"/>
          <w:kern w:val="2"/>
          <w:sz w:val="21"/>
          <w:szCs w:val="21"/>
          <w:lang w:val="en-US" w:eastAsia="zh-CN" w:bidi="ar-SA"/>
        </w:rPr>
      </w:pPr>
      <w:r>
        <w:rPr>
          <w:rFonts w:hint="eastAsia"/>
          <w:b w:val="0"/>
          <w:bCs w:val="0"/>
          <w:sz w:val="21"/>
          <w:szCs w:val="21"/>
          <w:lang w:val="en-US" w:eastAsia="zh-CN"/>
        </w:rPr>
        <w:t>图1 邓南街行政区划图</w:t>
      </w:r>
    </w:p>
    <w:p w14:paraId="632A01ED">
      <w:pPr>
        <w:pStyle w:val="4"/>
        <w:bidi w:val="0"/>
        <w:ind w:left="0" w:leftChars="0" w:firstLine="0" w:firstLineChars="0"/>
        <w:rPr>
          <w:rFonts w:hint="eastAsia"/>
        </w:rPr>
      </w:pPr>
      <w:r>
        <w:rPr>
          <w:rFonts w:hint="eastAsia"/>
        </w:rPr>
        <w:t>二、邓南甜玉米产业发展概况</w:t>
      </w:r>
    </w:p>
    <w:p w14:paraId="4673F382">
      <w:pPr>
        <w:rPr>
          <w:rFonts w:hint="eastAsia"/>
        </w:rPr>
      </w:pPr>
      <w:r>
        <w:rPr>
          <w:rFonts w:hint="eastAsia"/>
        </w:rPr>
        <w:t>邓南街道甜玉米种植历史悠久，是中国最早的甜玉米种</w:t>
      </w:r>
      <w:bookmarkStart w:id="0" w:name="_GoBack"/>
      <w:bookmarkEnd w:id="0"/>
      <w:r>
        <w:rPr>
          <w:rFonts w:hint="eastAsia"/>
        </w:rPr>
        <w:t>植基地之一。20 世纪 90 年代起，街道持续调整农业结构，压缩传统粮棉种植面积，扩大甜玉米标准化种植规模，逐步建成连片基地，覆盖南庄村、捞子湖村、水一村、水二村、新沟村、邓西村、下南村等多个行政村。</w:t>
      </w:r>
    </w:p>
    <w:p w14:paraId="70AAEE72">
      <w:pPr>
        <w:rPr>
          <w:rFonts w:hint="eastAsia"/>
        </w:rPr>
      </w:pPr>
      <w:r>
        <w:rPr>
          <w:rFonts w:hint="eastAsia"/>
        </w:rPr>
        <w:t>截至 2018 年，全街甜玉米产业产值达1.032 亿元，占农业总产值63.01%，成为农业经济第一主导产业。通过土地流转、合作社带动、大户引领等模式，邓南实现甜玉米规模化、集约化、标准化生产，先后获得国家地理标志产品认证，产品畅销全国，是武汉都市现代农业的一张特色名片。</w:t>
      </w:r>
    </w:p>
    <w:p w14:paraId="0D7EEC47">
      <w:pPr>
        <w:ind w:left="0" w:leftChars="0" w:firstLine="0" w:firstLineChars="0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4951095" cy="3116580"/>
            <wp:effectExtent l="0" t="0" r="1905" b="7620"/>
            <wp:docPr id="5" name="图片 5" descr="C:/Users/Administrator/AppData/Local/Temp/picturecompress_20211119060750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/Users/Administrator/AppData/Local/Temp/picturecompress_20211119060750/output_1.jpgoutput_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1095" cy="3116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63945">
      <w:pPr>
        <w:ind w:left="0" w:leftChars="0" w:firstLine="0" w:firstLineChars="0"/>
        <w:jc w:val="center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图2 中国最早甜玉米种植基地标牌</w:t>
      </w:r>
    </w:p>
    <w:p w14:paraId="61D8F3BB">
      <w:pPr>
        <w:tabs>
          <w:tab w:val="left" w:pos="3889"/>
        </w:tabs>
        <w:bidi w:val="0"/>
        <w:jc w:val="left"/>
        <w:rPr>
          <w:rFonts w:hint="eastAsia" w:ascii="Calibri" w:hAnsi="Calibri" w:eastAsia="仿宋" w:cs="Arial"/>
          <w:kern w:val="2"/>
          <w:sz w:val="32"/>
          <w:szCs w:val="22"/>
          <w:lang w:val="en-US" w:eastAsia="zh-CN" w:bidi="ar-SA"/>
        </w:rPr>
      </w:pPr>
    </w:p>
    <w:p w14:paraId="06B6A87D">
      <w:pPr>
        <w:pStyle w:val="4"/>
        <w:bidi w:val="0"/>
        <w:rPr>
          <w:rFonts w:hint="eastAsia"/>
        </w:rPr>
      </w:pPr>
      <w:r>
        <w:rPr>
          <w:rFonts w:hint="eastAsia"/>
        </w:rPr>
        <w:t>三、产业优势与发展模式</w:t>
      </w:r>
    </w:p>
    <w:p w14:paraId="28FE9AEA">
      <w:pPr>
        <w:pStyle w:val="5"/>
        <w:bidi w:val="0"/>
        <w:rPr>
          <w:rFonts w:hint="eastAsia"/>
        </w:rPr>
      </w:pPr>
      <w:r>
        <w:rPr>
          <w:rFonts w:hint="eastAsia"/>
          <w:lang w:val="en-US" w:eastAsia="zh-CN"/>
        </w:rPr>
        <w:t>1</w:t>
      </w:r>
      <w:r>
        <w:rPr>
          <w:rFonts w:hint="eastAsia" w:ascii="仿宋" w:hAnsi="仿宋" w:cs="仿宋"/>
          <w:lang w:val="en-US" w:eastAsia="zh-CN"/>
        </w:rPr>
        <w:t>）</w:t>
      </w:r>
      <w:r>
        <w:rPr>
          <w:rFonts w:hint="eastAsia"/>
        </w:rPr>
        <w:t>自然条件优越</w:t>
      </w:r>
    </w:p>
    <w:p w14:paraId="1D790797">
      <w:pPr>
        <w:rPr>
          <w:rFonts w:hint="eastAsia"/>
        </w:rPr>
      </w:pPr>
      <w:r>
        <w:rPr>
          <w:rFonts w:hint="eastAsia"/>
        </w:rPr>
        <w:t>地处长江与通顺河之间，沙壤土疏松透气、有机质含量适中，灌溉水源充足，昼夜温差利于糖分积累，所产甜玉米皮薄、汁多、脆甜、无渣，可溶性糖含量高，鲜食口感极佳。</w:t>
      </w:r>
    </w:p>
    <w:p w14:paraId="31A27629">
      <w:pPr>
        <w:pStyle w:val="5"/>
        <w:bidi w:val="0"/>
        <w:rPr>
          <w:rFonts w:hint="eastAsia"/>
        </w:rPr>
      </w:pPr>
      <w:r>
        <w:rPr>
          <w:rFonts w:hint="eastAsia"/>
          <w:lang w:val="en-US" w:eastAsia="zh-CN"/>
        </w:rPr>
        <w:t>2）</w:t>
      </w:r>
      <w:r>
        <w:rPr>
          <w:rFonts w:hint="eastAsia"/>
        </w:rPr>
        <w:t>品种优质化</w:t>
      </w:r>
    </w:p>
    <w:p w14:paraId="32213F54">
      <w:pPr>
        <w:rPr>
          <w:rFonts w:hint="eastAsia"/>
        </w:rPr>
      </w:pPr>
      <w:r>
        <w:rPr>
          <w:rFonts w:hint="eastAsia"/>
        </w:rPr>
        <w:t>主推粤甜 28 号、金银粟 1 号、华农甜玉 8 号、宿糯 1 号等优良品种，涵盖甜、糯、彩三大系列，兼顾鲜食、采摘、深加工需求，抗病性强、产量稳定。</w:t>
      </w:r>
    </w:p>
    <w:p w14:paraId="32F581AB">
      <w:pPr>
        <w:pStyle w:val="5"/>
        <w:bidi w:val="0"/>
        <w:rPr>
          <w:rFonts w:hint="eastAsia"/>
        </w:rPr>
      </w:pPr>
      <w:r>
        <w:rPr>
          <w:rFonts w:hint="eastAsia"/>
          <w:lang w:val="en-US" w:eastAsia="zh-CN"/>
        </w:rPr>
        <w:t>3）</w:t>
      </w:r>
      <w:r>
        <w:rPr>
          <w:rFonts w:hint="eastAsia"/>
        </w:rPr>
        <w:t>技术标准化</w:t>
      </w:r>
    </w:p>
    <w:p w14:paraId="2BCD1CC9">
      <w:pPr>
        <w:rPr>
          <w:rFonts w:hint="eastAsia"/>
        </w:rPr>
      </w:pPr>
      <w:r>
        <w:rPr>
          <w:rFonts w:hint="eastAsia"/>
        </w:rPr>
        <w:t>全面推广地膜覆盖、大棚温控、测土配方施肥、绿色防控等现代农业技术，实行统一品种、统一育苗、统一管理、统一防治、统一销售 “五统一” 模式，产品符合绿色食品标准。</w:t>
      </w:r>
    </w:p>
    <w:p w14:paraId="270732EB">
      <w:pPr>
        <w:pStyle w:val="5"/>
        <w:bidi w:val="0"/>
        <w:rPr>
          <w:rFonts w:hint="eastAsia"/>
        </w:rPr>
      </w:pPr>
      <w:r>
        <w:rPr>
          <w:rFonts w:hint="eastAsia"/>
          <w:lang w:val="en-US" w:eastAsia="zh-CN"/>
        </w:rPr>
        <w:t>4）</w:t>
      </w:r>
      <w:r>
        <w:rPr>
          <w:rFonts w:hint="eastAsia"/>
        </w:rPr>
        <w:t>经营组织化</w:t>
      </w:r>
    </w:p>
    <w:p w14:paraId="0B7063F3">
      <w:pPr>
        <w:rPr>
          <w:rFonts w:hint="eastAsia"/>
        </w:rPr>
      </w:pPr>
      <w:r>
        <w:rPr>
          <w:rFonts w:hint="eastAsia"/>
        </w:rPr>
        <w:t>全街拥有近 40 家鲜食玉米专业合作社，推行 “基地 + 合作社 + 农户 + 订单” 模式，与华中农业大学建立产学研合作，实现技术有人教、销路有保障、收益可预期。</w:t>
      </w:r>
    </w:p>
    <w:p w14:paraId="1A458070">
      <w:pPr>
        <w:pStyle w:val="5"/>
        <w:bidi w:val="0"/>
        <w:rPr>
          <w:rFonts w:hint="eastAsia"/>
        </w:rPr>
      </w:pPr>
      <w:r>
        <w:rPr>
          <w:rFonts w:hint="eastAsia"/>
          <w:lang w:val="en-US" w:eastAsia="zh-CN"/>
        </w:rPr>
        <w:t>5）</w:t>
      </w:r>
      <w:r>
        <w:rPr>
          <w:rFonts w:hint="eastAsia"/>
        </w:rPr>
        <w:t>市场多元化</w:t>
      </w:r>
    </w:p>
    <w:p w14:paraId="151D55AA">
      <w:pPr>
        <w:rPr>
          <w:rFonts w:hint="eastAsia"/>
        </w:rPr>
      </w:pPr>
      <w:r>
        <w:rPr>
          <w:rFonts w:hint="eastAsia"/>
        </w:rPr>
        <w:t>线下供应中百仓储、盒马鲜生等商超；线上通过电商、直播、社群营销拓展全国市场；同时发展采摘体验、玉米文化节等农旅融合项目，提升品牌影响力。</w:t>
      </w:r>
    </w:p>
    <w:p w14:paraId="1F7C53A4">
      <w:pPr>
        <w:ind w:left="0" w:leftChars="0" w:firstLine="0" w:firstLineChars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4731385" cy="3319145"/>
            <wp:effectExtent l="0" t="0" r="8255" b="3175"/>
            <wp:docPr id="12" name="图片 12" descr="C:/Users/Administrator/AppData/Local/Temp/picturecompress_20211119061256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:/Users/Administrator/AppData/Local/Temp/picturecompress_20211119061256/output_1.jpgoutput_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31385" cy="331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46D35">
      <w:pPr>
        <w:pStyle w:val="2"/>
        <w:tabs>
          <w:tab w:val="left" w:pos="3373"/>
        </w:tabs>
        <w:ind w:left="0" w:leftChars="0" w:firstLine="0" w:firstLineChars="0"/>
        <w:jc w:val="center"/>
        <w:rPr>
          <w:rFonts w:hint="eastAsia" w:eastAsia="仿宋_GB2312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21"/>
          <w:szCs w:val="21"/>
          <w:lang w:val="en-US" w:eastAsia="zh-CN"/>
        </w:rPr>
        <w:t>图3 玉米优质品种宿糯1号</w:t>
      </w:r>
    </w:p>
    <w:p w14:paraId="73367BF5">
      <w:pPr>
        <w:pStyle w:val="4"/>
        <w:bidi w:val="0"/>
        <w:rPr>
          <w:rFonts w:hint="eastAsia"/>
        </w:rPr>
      </w:pPr>
      <w:r>
        <w:rPr>
          <w:rFonts w:hint="eastAsia"/>
        </w:rPr>
        <w:t>四、甜玉米标准化种植关键技术</w:t>
      </w:r>
    </w:p>
    <w:p w14:paraId="7EDE8256">
      <w:pPr>
        <w:pStyle w:val="5"/>
        <w:bidi w:val="0"/>
        <w:rPr>
          <w:rFonts w:hint="eastAsia"/>
        </w:rPr>
      </w:pPr>
      <w:r>
        <w:rPr>
          <w:rFonts w:hint="eastAsia"/>
          <w:lang w:val="en-US" w:eastAsia="zh-CN"/>
        </w:rPr>
        <w:t>1）</w:t>
      </w:r>
      <w:r>
        <w:rPr>
          <w:rFonts w:hint="eastAsia"/>
        </w:rPr>
        <w:t>选地与整地</w:t>
      </w:r>
    </w:p>
    <w:p w14:paraId="451C8042">
      <w:pPr>
        <w:rPr>
          <w:rFonts w:hint="eastAsia"/>
        </w:rPr>
      </w:pPr>
      <w:r>
        <w:rPr>
          <w:rFonts w:hint="eastAsia"/>
        </w:rPr>
        <w:t>选择地势平坦、排灌方便、土层深厚的沙壤土；深耕 25—30 厘米，耙平耙细，起垄覆膜，提高地温、保墒防涝。</w:t>
      </w:r>
    </w:p>
    <w:p w14:paraId="523FA73E">
      <w:pPr>
        <w:pStyle w:val="5"/>
        <w:bidi w:val="0"/>
        <w:rPr>
          <w:rFonts w:hint="eastAsia"/>
        </w:rPr>
      </w:pPr>
      <w:r>
        <w:rPr>
          <w:rFonts w:hint="eastAsia"/>
          <w:lang w:val="en-US" w:eastAsia="zh-CN"/>
        </w:rPr>
        <w:t>2）</w:t>
      </w:r>
      <w:r>
        <w:rPr>
          <w:rFonts w:hint="eastAsia"/>
        </w:rPr>
        <w:t>适时播种</w:t>
      </w:r>
    </w:p>
    <w:p w14:paraId="2EE44244">
      <w:pPr>
        <w:rPr>
          <w:rFonts w:hint="eastAsia"/>
        </w:rPr>
      </w:pPr>
      <w:r>
        <w:rPr>
          <w:rFonts w:hint="eastAsia"/>
        </w:rPr>
        <w:t>春播 3 月下旬至 4 月上旬，秋播 7 月中旬至 8 月上旬；采用穴播或育苗移栽，合理密植，每亩留苗 3000—3500 株。</w:t>
      </w:r>
    </w:p>
    <w:p w14:paraId="70A3A7F3">
      <w:pPr>
        <w:pStyle w:val="5"/>
        <w:bidi w:val="0"/>
        <w:rPr>
          <w:rFonts w:hint="eastAsia"/>
        </w:rPr>
      </w:pPr>
      <w:r>
        <w:rPr>
          <w:rFonts w:hint="eastAsia"/>
          <w:lang w:val="en-US" w:eastAsia="zh-CN"/>
        </w:rPr>
        <w:t>3）</w:t>
      </w:r>
      <w:r>
        <w:rPr>
          <w:rFonts w:hint="eastAsia"/>
        </w:rPr>
        <w:t>科学施肥</w:t>
      </w:r>
    </w:p>
    <w:p w14:paraId="01382A8A">
      <w:pPr>
        <w:rPr>
          <w:rFonts w:hint="eastAsia"/>
        </w:rPr>
      </w:pPr>
      <w:r>
        <w:rPr>
          <w:rFonts w:hint="eastAsia"/>
        </w:rPr>
        <w:t>以有机肥为主，配合氮磷钾复合肥；基肥足、苗肥轻、穗肥重，避免偏施氮肥，提升甜度与品质。</w:t>
      </w:r>
    </w:p>
    <w:p w14:paraId="6438C417">
      <w:pPr>
        <w:pStyle w:val="5"/>
        <w:bidi w:val="0"/>
        <w:rPr>
          <w:rFonts w:hint="eastAsia"/>
        </w:rPr>
      </w:pPr>
      <w:r>
        <w:rPr>
          <w:rFonts w:hint="eastAsia"/>
          <w:lang w:val="en-US" w:eastAsia="zh-CN"/>
        </w:rPr>
        <w:t>4）</w:t>
      </w:r>
      <w:r>
        <w:rPr>
          <w:rFonts w:hint="eastAsia"/>
        </w:rPr>
        <w:t>田间管理</w:t>
      </w:r>
    </w:p>
    <w:p w14:paraId="5E727BB8">
      <w:pPr>
        <w:rPr>
          <w:rFonts w:hint="eastAsia"/>
        </w:rPr>
      </w:pPr>
      <w:r>
        <w:rPr>
          <w:rFonts w:hint="eastAsia"/>
        </w:rPr>
        <w:t>及时查苗补苗、中耕除草；大喇叭口期重点防治玉米螟、蚜虫，采用生物农药与物理防治，确保绿色安全。</w:t>
      </w:r>
    </w:p>
    <w:p w14:paraId="74238924">
      <w:pPr>
        <w:pStyle w:val="5"/>
        <w:bidi w:val="0"/>
        <w:rPr>
          <w:rFonts w:hint="eastAsia"/>
        </w:rPr>
      </w:pPr>
      <w:r>
        <w:rPr>
          <w:rFonts w:hint="eastAsia"/>
          <w:lang w:val="en-US" w:eastAsia="zh-CN"/>
        </w:rPr>
        <w:t>5）</w:t>
      </w:r>
      <w:r>
        <w:rPr>
          <w:rFonts w:hint="eastAsia"/>
        </w:rPr>
        <w:t>适时采收</w:t>
      </w:r>
    </w:p>
    <w:p w14:paraId="59314709">
      <w:pPr>
        <w:rPr>
          <w:rFonts w:hint="eastAsia"/>
        </w:rPr>
      </w:pPr>
      <w:r>
        <w:rPr>
          <w:rFonts w:hint="eastAsia"/>
        </w:rPr>
        <w:t>授粉后 20—25 天为最佳采收期，籽粒饱满、色泽鲜亮、糖分最高，采收后尽快上市或加工，保证鲜度。</w:t>
      </w:r>
    </w:p>
    <w:p w14:paraId="101F71FB">
      <w:pPr>
        <w:ind w:left="0" w:leftChars="0" w:firstLine="0" w:firstLineChars="0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4337050" cy="3076575"/>
            <wp:effectExtent l="0" t="0" r="6350" b="1905"/>
            <wp:docPr id="22" name="图片 22" descr="C:/Users/Administrator/AppData/Local/Temp/picturecompress_20211119062158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:/Users/Administrator/AppData/Local/Temp/picturecompress_20211119062158/output_1.jpgoutput_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3705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D8C20">
      <w:pPr>
        <w:tabs>
          <w:tab w:val="left" w:pos="3841"/>
        </w:tabs>
        <w:bidi w:val="0"/>
        <w:ind w:left="0" w:leftChars="0" w:firstLine="0" w:firstLineChars="0"/>
        <w:jc w:val="center"/>
        <w:rPr>
          <w:rFonts w:hint="eastAsia" w:ascii="Calibri" w:hAnsi="Calibri" w:eastAsia="仿宋" w:cs="Arial"/>
          <w:kern w:val="2"/>
          <w:sz w:val="32"/>
          <w:szCs w:val="2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z w:val="21"/>
          <w:szCs w:val="21"/>
          <w:lang w:eastAsia="zh-CN"/>
        </w:rPr>
        <w:t>图</w:t>
      </w:r>
      <w:r>
        <w:rPr>
          <w:rFonts w:hint="eastAsia" w:ascii="仿宋" w:hAnsi="仿宋" w:cs="仿宋"/>
          <w:b w:val="0"/>
          <w:bCs w:val="0"/>
          <w:sz w:val="21"/>
          <w:szCs w:val="21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bCs w:val="0"/>
          <w:sz w:val="21"/>
          <w:szCs w:val="21"/>
          <w:lang w:val="en-US" w:eastAsia="zh-CN"/>
        </w:rPr>
        <w:t xml:space="preserve"> 甜玉米销售</w:t>
      </w:r>
    </w:p>
    <w:p w14:paraId="6DFACDA8">
      <w:pPr>
        <w:pStyle w:val="4"/>
        <w:bidi w:val="0"/>
        <w:rPr>
          <w:rFonts w:hint="eastAsia"/>
        </w:rPr>
      </w:pPr>
      <w:r>
        <w:rPr>
          <w:rFonts w:hint="eastAsia"/>
        </w:rPr>
        <w:t>五、甜玉米产业对乡村振兴的作用</w:t>
      </w:r>
    </w:p>
    <w:p w14:paraId="0A673CAD">
      <w:pPr>
        <w:pStyle w:val="5"/>
        <w:bidi w:val="0"/>
        <w:rPr>
          <w:rFonts w:hint="eastAsia"/>
        </w:rPr>
      </w:pPr>
      <w:r>
        <w:rPr>
          <w:rFonts w:hint="eastAsia"/>
          <w:lang w:val="en-US" w:eastAsia="zh-CN"/>
        </w:rPr>
        <w:t>1）</w:t>
      </w:r>
      <w:r>
        <w:rPr>
          <w:rFonts w:hint="eastAsia"/>
        </w:rPr>
        <w:t>带动农民增收</w:t>
      </w:r>
    </w:p>
    <w:p w14:paraId="585ED1E3">
      <w:pPr>
        <w:rPr>
          <w:rFonts w:hint="eastAsia"/>
        </w:rPr>
      </w:pPr>
      <w:r>
        <w:rPr>
          <w:rFonts w:hint="eastAsia"/>
        </w:rPr>
        <w:t>甜玉米亩均产值是传统棉花、水稻的 2—3 倍，农户户均年增收显著，成为稳定收入来源。</w:t>
      </w:r>
    </w:p>
    <w:p w14:paraId="3DCA9C1A">
      <w:pPr>
        <w:pStyle w:val="5"/>
        <w:bidi w:val="0"/>
        <w:rPr>
          <w:rFonts w:hint="eastAsia"/>
        </w:rPr>
      </w:pPr>
      <w:r>
        <w:rPr>
          <w:rFonts w:hint="eastAsia"/>
          <w:lang w:val="en-US" w:eastAsia="zh-CN"/>
        </w:rPr>
        <w:t>2）</w:t>
      </w:r>
      <w:r>
        <w:rPr>
          <w:rFonts w:hint="eastAsia"/>
        </w:rPr>
        <w:t>促进就业创业</w:t>
      </w:r>
    </w:p>
    <w:p w14:paraId="638A2E3A">
      <w:pPr>
        <w:rPr>
          <w:rFonts w:hint="eastAsia"/>
        </w:rPr>
      </w:pPr>
      <w:r>
        <w:rPr>
          <w:rFonts w:hint="eastAsia"/>
        </w:rPr>
        <w:t>带动育苗、种植、采收、分拣、包装、运输、销售等全链条就业，吸引年轻人返乡务农。</w:t>
      </w:r>
    </w:p>
    <w:p w14:paraId="394A1FBB">
      <w:pPr>
        <w:pStyle w:val="5"/>
        <w:bidi w:val="0"/>
        <w:rPr>
          <w:rFonts w:hint="eastAsia"/>
        </w:rPr>
      </w:pPr>
      <w:r>
        <w:rPr>
          <w:rFonts w:hint="eastAsia"/>
          <w:lang w:val="en-US" w:eastAsia="zh-CN"/>
        </w:rPr>
        <w:t>3）</w:t>
      </w:r>
      <w:r>
        <w:rPr>
          <w:rFonts w:hint="eastAsia"/>
        </w:rPr>
        <w:t>改善农村环境</w:t>
      </w:r>
    </w:p>
    <w:p w14:paraId="6772D52A">
      <w:pPr>
        <w:rPr>
          <w:rFonts w:hint="eastAsia"/>
        </w:rPr>
      </w:pPr>
      <w:r>
        <w:rPr>
          <w:rFonts w:hint="eastAsia"/>
        </w:rPr>
        <w:t>规模化种植、秸秆综合利用、绿色防控减少面源污染，提升田园景观，助力美丽乡村建设。</w:t>
      </w:r>
    </w:p>
    <w:p w14:paraId="16C95513">
      <w:pPr>
        <w:pStyle w:val="5"/>
        <w:bidi w:val="0"/>
        <w:rPr>
          <w:rFonts w:hint="eastAsia"/>
        </w:rPr>
      </w:pPr>
      <w:r>
        <w:rPr>
          <w:rFonts w:hint="eastAsia"/>
          <w:lang w:val="en-US" w:eastAsia="zh-CN"/>
        </w:rPr>
        <w:t>4）</w:t>
      </w:r>
      <w:r>
        <w:rPr>
          <w:rFonts w:hint="eastAsia"/>
        </w:rPr>
        <w:t>提升基层治理</w:t>
      </w:r>
    </w:p>
    <w:p w14:paraId="4D8973EE">
      <w:pPr>
        <w:rPr>
          <w:rFonts w:hint="eastAsia"/>
        </w:rPr>
      </w:pPr>
      <w:r>
        <w:rPr>
          <w:rFonts w:hint="eastAsia"/>
        </w:rPr>
        <w:t>合作社与村集体联动发展，壮大集体经济，增强基层组织服务能力，推动乡风文明。</w:t>
      </w:r>
    </w:p>
    <w:p w14:paraId="1F9DBF72">
      <w:pPr>
        <w:pStyle w:val="4"/>
        <w:bidi w:val="0"/>
        <w:rPr>
          <w:rFonts w:hint="eastAsia"/>
        </w:rPr>
      </w:pPr>
      <w:r>
        <w:rPr>
          <w:rFonts w:hint="eastAsia"/>
        </w:rPr>
        <w:t>六、学习小结</w:t>
      </w:r>
    </w:p>
    <w:p w14:paraId="612BB510">
      <w:r>
        <w:rPr>
          <w:rFonts w:hint="eastAsia"/>
        </w:rPr>
        <w:t>邓南街道甜玉米产业是科技兴农、产业富农、品牌强农的典型范例，既是武汉经开区乡村振兴的重要成果，也是社区教育、农民培训的优质实践教材。通过学习甜玉米产业发展经验与种植技术，可进一步提升农业生产水平、拓宽增收渠道、助力宜居宜业和美乡村建设。</w:t>
      </w: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F7FEDE">
    <w:pPr>
      <w:pStyle w:val="6"/>
    </w:pPr>
  </w:p>
  <w:p w14:paraId="281CDE36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024515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fyKa9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E024515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987C4D"/>
    <w:rsid w:val="029C58B6"/>
    <w:rsid w:val="13F37300"/>
    <w:rsid w:val="153C6A85"/>
    <w:rsid w:val="353A55E3"/>
    <w:rsid w:val="3E860224"/>
    <w:rsid w:val="43A16A77"/>
    <w:rsid w:val="4F304989"/>
    <w:rsid w:val="58A13A98"/>
    <w:rsid w:val="5D5850AB"/>
    <w:rsid w:val="63987C4D"/>
    <w:rsid w:val="6CC04261"/>
    <w:rsid w:val="70B36FB3"/>
    <w:rsid w:val="70B96C2C"/>
    <w:rsid w:val="7E0B1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ind w:firstLine="883" w:firstLineChars="200"/>
      <w:jc w:val="both"/>
    </w:pPr>
    <w:rPr>
      <w:rFonts w:ascii="Calibri" w:hAnsi="Calibri" w:eastAsia="仿宋" w:cs="Arial"/>
      <w:kern w:val="2"/>
      <w:sz w:val="32"/>
      <w:szCs w:val="22"/>
      <w:lang w:val="en-US" w:eastAsia="zh-CN" w:bidi="ar-SA"/>
    </w:rPr>
  </w:style>
  <w:style w:type="paragraph" w:styleId="3">
    <w:name w:val="heading 1"/>
    <w:basedOn w:val="1"/>
    <w:next w:val="1"/>
    <w:link w:val="10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eastAsia="宋体"/>
      <w:b/>
      <w:kern w:val="44"/>
      <w:sz w:val="44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ind w:firstLine="0" w:firstLineChars="0"/>
      <w:jc w:val="left"/>
      <w:outlineLvl w:val="1"/>
    </w:pPr>
    <w:rPr>
      <w:rFonts w:ascii="Arial" w:hAnsi="Arial" w:eastAsia="黑体"/>
    </w:rPr>
  </w:style>
  <w:style w:type="paragraph" w:styleId="5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</w:style>
  <w:style w:type="character" w:default="1" w:styleId="9">
    <w:name w:val="Default Paragraph Font"/>
    <w:qFormat/>
    <w:uiPriority w:val="1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1"/>
    <w:basedOn w:val="1"/>
    <w:qFormat/>
    <w:uiPriority w:val="3"/>
    <w:rPr>
      <w:rFonts w:eastAsia="仿宋_GB2312"/>
      <w:sz w:val="32"/>
    </w:r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10">
    <w:name w:val="Heading 1 Char"/>
    <w:basedOn w:val="9"/>
    <w:link w:val="3"/>
    <w:qFormat/>
    <w:uiPriority w:val="9"/>
    <w:rPr>
      <w:rFonts w:ascii="Calibri" w:hAnsi="Calibri" w:eastAsia="宋体" w:cs="Arial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1578</Words>
  <Characters>1604</Characters>
  <Lines>0</Lines>
  <Paragraphs>0</Paragraphs>
  <TotalTime>2</TotalTime>
  <ScaleCrop>false</ScaleCrop>
  <LinksUpToDate>false</LinksUpToDate>
  <CharactersWithSpaces>1656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2026-04-08T06:43:00Z</dcterms:created>
  <dc:creator>安兹</dc:creator>
  <cp:lastModifiedBy>安兹</cp:lastModifiedBy>
  <dcterms:modified xsi:type="dcterms:W3CDTF">2026-04-23T08:13:48Z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D5B4CC55D5DE45B78087E894EA496663_11</vt:lpwstr>
  </property>
  <property fmtid="{D5CDD505-2E9C-101B-9397-08002B2CF9AE}" pid="4" name="KSOTemplateDocerSaveRecord">
    <vt:lpwstr>eyJoZGlkIjoiYmMxYzVlOGViY2Q2ZWM5NGE5MTdkNDk0NjRlZjNhZWUiLCJ1c2VySWQiOiIxMjY3MTA4NjI5In0=</vt:lpwstr>
  </property>
</Properties>
</file>